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2E" w:rsidRDefault="000A7E2E" w:rsidP="000A7E2E">
      <w:pPr>
        <w:suppressAutoHyphens/>
        <w:jc w:val="center"/>
        <w:rPr>
          <w:b/>
        </w:rPr>
      </w:pPr>
      <w:r>
        <w:rPr>
          <w:b/>
        </w:rPr>
        <w:t>Изменения в Техническом задании</w:t>
      </w:r>
    </w:p>
    <w:p w:rsidR="000A7E2E" w:rsidRDefault="000A7E2E" w:rsidP="000A7E2E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открытый запрос предложений по выбору исполнителя работ</w:t>
      </w:r>
    </w:p>
    <w:p w:rsidR="000A7E2E" w:rsidRDefault="000A7E2E" w:rsidP="000A7E2E">
      <w:pPr>
        <w:pStyle w:val="a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«Внедрение систем </w:t>
      </w:r>
      <w:proofErr w:type="spellStart"/>
      <w:r>
        <w:rPr>
          <w:sz w:val="24"/>
          <w:szCs w:val="24"/>
        </w:rPr>
        <w:t>вибр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термоконтроля</w:t>
      </w:r>
      <w:proofErr w:type="spellEnd"/>
      <w:r>
        <w:rPr>
          <w:sz w:val="24"/>
          <w:szCs w:val="24"/>
        </w:rPr>
        <w:t xml:space="preserve"> ГА №2 ГЭС-15»</w:t>
      </w:r>
    </w:p>
    <w:p w:rsidR="000A7E2E" w:rsidRDefault="000A7E2E" w:rsidP="000A7E2E">
      <w:pPr>
        <w:pStyle w:val="a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Каскада Серебрянских ГЭС филиала «Кольский» ОАО «ТГК-1»</w:t>
      </w:r>
    </w:p>
    <w:p w:rsidR="000A7E2E" w:rsidRDefault="000A7E2E" w:rsidP="000A7E2E">
      <w:pPr>
        <w:suppressAutoHyphens/>
        <w:jc w:val="center"/>
      </w:pPr>
      <w:r>
        <w:t>(номер закупки по ГКПЗ 2500/4.19-434)</w:t>
      </w:r>
    </w:p>
    <w:p w:rsidR="000A7E2E" w:rsidRDefault="007E0625" w:rsidP="007E0625">
      <w:pPr>
        <w:suppressAutoHyphens/>
        <w:jc w:val="center"/>
      </w:pPr>
      <w:r>
        <w:t xml:space="preserve">ОКВЭД 40.11.5,      </w:t>
      </w:r>
      <w:r w:rsidR="000A7E2E">
        <w:t>ОКПД 4530783</w:t>
      </w:r>
    </w:p>
    <w:p w:rsidR="00A32A82" w:rsidRDefault="00A32A82" w:rsidP="000A7E2E">
      <w:pPr>
        <w:suppressAutoHyphens/>
        <w:jc w:val="center"/>
      </w:pPr>
    </w:p>
    <w:tbl>
      <w:tblPr>
        <w:tblStyle w:val="a4"/>
        <w:tblW w:w="0" w:type="auto"/>
        <w:tblInd w:w="-459" w:type="dxa"/>
        <w:tblLook w:val="04A0"/>
      </w:tblPr>
      <w:tblGrid>
        <w:gridCol w:w="4962"/>
        <w:gridCol w:w="4819"/>
      </w:tblGrid>
      <w:tr w:rsidR="000A7E2E" w:rsidTr="005824DF">
        <w:tc>
          <w:tcPr>
            <w:tcW w:w="4962" w:type="dxa"/>
          </w:tcPr>
          <w:p w:rsidR="000A7E2E" w:rsidRPr="005824DF" w:rsidRDefault="000A7E2E" w:rsidP="005824DF">
            <w:pPr>
              <w:jc w:val="center"/>
              <w:rPr>
                <w:b/>
              </w:rPr>
            </w:pPr>
            <w:r w:rsidRPr="005824DF">
              <w:rPr>
                <w:b/>
              </w:rPr>
              <w:t>Старая редакция</w:t>
            </w:r>
          </w:p>
        </w:tc>
        <w:tc>
          <w:tcPr>
            <w:tcW w:w="4819" w:type="dxa"/>
          </w:tcPr>
          <w:p w:rsidR="000A7E2E" w:rsidRPr="005824DF" w:rsidRDefault="000A7E2E" w:rsidP="005824DF">
            <w:pPr>
              <w:jc w:val="center"/>
              <w:rPr>
                <w:b/>
              </w:rPr>
            </w:pPr>
            <w:r w:rsidRPr="005824DF">
              <w:rPr>
                <w:b/>
              </w:rPr>
              <w:t xml:space="preserve">Новая </w:t>
            </w:r>
            <w:r w:rsidR="005824DF" w:rsidRPr="005824DF">
              <w:rPr>
                <w:b/>
              </w:rPr>
              <w:t>редакция</w:t>
            </w:r>
          </w:p>
        </w:tc>
      </w:tr>
      <w:tr w:rsidR="000A7E2E" w:rsidTr="005824DF">
        <w:tc>
          <w:tcPr>
            <w:tcW w:w="4962" w:type="dxa"/>
          </w:tcPr>
          <w:p w:rsidR="005824DF" w:rsidRDefault="005824DF" w:rsidP="005824DF">
            <w:pPr>
              <w:jc w:val="both"/>
              <w:rPr>
                <w:b/>
                <w:lang w:val="en-US"/>
              </w:rPr>
            </w:pPr>
            <w:r w:rsidRPr="003421BD">
              <w:rPr>
                <w:b/>
              </w:rPr>
              <w:t xml:space="preserve">5.2.1.2. Функции </w:t>
            </w:r>
            <w:proofErr w:type="spellStart"/>
            <w:r w:rsidRPr="003421BD">
              <w:rPr>
                <w:b/>
              </w:rPr>
              <w:t>виброконтроля</w:t>
            </w:r>
            <w:proofErr w:type="spellEnd"/>
            <w:r w:rsidRPr="003421BD">
              <w:rPr>
                <w:b/>
              </w:rPr>
              <w:t>:</w:t>
            </w:r>
          </w:p>
          <w:p w:rsidR="005824DF" w:rsidRPr="001C58F8" w:rsidRDefault="005824DF" w:rsidP="005824DF">
            <w:pPr>
              <w:jc w:val="both"/>
              <w:rPr>
                <w:b/>
                <w:lang w:val="en-US"/>
              </w:rPr>
            </w:pP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 xml:space="preserve">определение механического, </w:t>
            </w:r>
            <w:proofErr w:type="spellStart"/>
            <w:proofErr w:type="gramStart"/>
            <w:r w:rsidRPr="003421BD">
              <w:rPr>
                <w:sz w:val="24"/>
              </w:rPr>
              <w:t>гидравли</w:t>
            </w:r>
            <w:r>
              <w:rPr>
                <w:sz w:val="24"/>
              </w:rPr>
              <w:t>-</w:t>
            </w:r>
            <w:r w:rsidRPr="003421BD">
              <w:rPr>
                <w:sz w:val="24"/>
              </w:rPr>
              <w:t>ческого</w:t>
            </w:r>
            <w:proofErr w:type="spellEnd"/>
            <w:proofErr w:type="gramEnd"/>
            <w:r w:rsidRPr="003421BD">
              <w:rPr>
                <w:sz w:val="24"/>
              </w:rPr>
              <w:t>, электрического и магнитного дисбаланса;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контроль сдвига и перекоса узлов агрегата;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определение формы ротора и статора, наличия дефектов сборки и изменений  при эксплуатации в режимах переменных нагрузок;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proofErr w:type="gramStart"/>
            <w:r w:rsidRPr="003421BD">
              <w:rPr>
                <w:sz w:val="24"/>
              </w:rPr>
              <w:t>контроль за</w:t>
            </w:r>
            <w:proofErr w:type="gramEnd"/>
            <w:r w:rsidRPr="003421BD">
              <w:rPr>
                <w:sz w:val="24"/>
              </w:rPr>
              <w:t xml:space="preserve"> возникновением процессов кавитации в проточной части;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выявление дефектов подшипниковых узлов;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контроль вибрационного состояния обмотки статора;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контроль воздушного зазора статор-ротор;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 xml:space="preserve">формирование  предупредительных и аварийных сигналов по  каждому каналу (тип и величина </w:t>
            </w:r>
            <w:proofErr w:type="spellStart"/>
            <w:r w:rsidRPr="003421BD">
              <w:rPr>
                <w:sz w:val="24"/>
              </w:rPr>
              <w:t>уставок</w:t>
            </w:r>
            <w:proofErr w:type="spellEnd"/>
            <w:r w:rsidRPr="003421BD">
              <w:rPr>
                <w:sz w:val="24"/>
              </w:rPr>
              <w:t xml:space="preserve">  согласуются с заказчиком на стадии проектирования);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 xml:space="preserve">выдача текущих значений по каждой контролируемой точке нормализованных сигналов </w:t>
            </w:r>
            <w:proofErr w:type="spellStart"/>
            <w:r w:rsidRPr="003421BD">
              <w:rPr>
                <w:sz w:val="24"/>
              </w:rPr>
              <w:t>виброперемещений</w:t>
            </w:r>
            <w:proofErr w:type="spellEnd"/>
            <w:r w:rsidRPr="003421BD">
              <w:rPr>
                <w:sz w:val="24"/>
              </w:rPr>
              <w:t xml:space="preserve"> и биения вала в АСУ ТП;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привязка к астрономическому времени;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просмотр сигналов в режиме реального времени на АРМ оператора;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контроль исправности измерительных каналов;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вывод и ввод в работу одиночных сигналов и групп сигналов для проведения профилактических работ;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3421BD">
              <w:rPr>
                <w:sz w:val="24"/>
              </w:rPr>
              <w:t>автоматическое отключение (</w:t>
            </w:r>
            <w:proofErr w:type="spellStart"/>
            <w:r w:rsidRPr="003421BD">
              <w:rPr>
                <w:sz w:val="24"/>
              </w:rPr>
              <w:t>загрубление</w:t>
            </w:r>
            <w:proofErr w:type="spellEnd"/>
            <w:r w:rsidRPr="003421BD">
              <w:rPr>
                <w:sz w:val="24"/>
              </w:rPr>
              <w:t xml:space="preserve">) отдельных каналов или групп на время переходных режимов </w:t>
            </w:r>
            <w:proofErr w:type="gramStart"/>
            <w:r w:rsidRPr="003421BD">
              <w:t>ГА</w:t>
            </w:r>
            <w:proofErr w:type="gramEnd"/>
            <w:r w:rsidRPr="003421BD">
              <w:t>.</w:t>
            </w:r>
          </w:p>
          <w:p w:rsidR="000A7E2E" w:rsidRDefault="000A7E2E"/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Pr="00E83101" w:rsidRDefault="005824DF" w:rsidP="005824DF">
            <w:pPr>
              <w:jc w:val="both"/>
              <w:rPr>
                <w:b/>
              </w:rPr>
            </w:pPr>
            <w:r w:rsidRPr="003421BD">
              <w:rPr>
                <w:b/>
              </w:rPr>
              <w:t xml:space="preserve">5.2.2. Требования (минимальные) к месторасположению датчиков абсолютной вибрации и </w:t>
            </w:r>
            <w:proofErr w:type="gramStart"/>
            <w:r w:rsidRPr="003421BD">
              <w:rPr>
                <w:b/>
              </w:rPr>
              <w:t>датчиков</w:t>
            </w:r>
            <w:proofErr w:type="gramEnd"/>
            <w:r w:rsidRPr="003421BD">
              <w:rPr>
                <w:b/>
              </w:rPr>
              <w:t xml:space="preserve"> относительных </w:t>
            </w:r>
            <w:proofErr w:type="spellStart"/>
            <w:r w:rsidRPr="003421BD">
              <w:rPr>
                <w:b/>
              </w:rPr>
              <w:t>виброперемещений</w:t>
            </w:r>
            <w:proofErr w:type="spellEnd"/>
            <w:r w:rsidRPr="003421BD">
              <w:rPr>
                <w:b/>
              </w:rPr>
              <w:t xml:space="preserve"> (биение) вала гидроагрегата</w:t>
            </w:r>
          </w:p>
          <w:p w:rsidR="005824DF" w:rsidRPr="00E83101" w:rsidRDefault="005824DF" w:rsidP="005824DF">
            <w:pPr>
              <w:jc w:val="both"/>
              <w:rPr>
                <w:b/>
              </w:rPr>
            </w:pPr>
          </w:p>
          <w:p w:rsidR="005824DF" w:rsidRPr="003421BD" w:rsidRDefault="005824DF" w:rsidP="005824DF">
            <w:pPr>
              <w:pStyle w:val="063"/>
              <w:spacing w:line="240" w:lineRule="auto"/>
              <w:ind w:firstLine="426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lastRenderedPageBreak/>
              <w:t xml:space="preserve">Подсистема должна быть </w:t>
            </w:r>
            <w:proofErr w:type="spellStart"/>
            <w:proofErr w:type="gramStart"/>
            <w:r w:rsidRPr="003421BD">
              <w:rPr>
                <w:sz w:val="24"/>
                <w:szCs w:val="24"/>
              </w:rPr>
              <w:t>сконфигури</w:t>
            </w:r>
            <w:r>
              <w:rPr>
                <w:sz w:val="24"/>
                <w:szCs w:val="24"/>
              </w:rPr>
              <w:t>-</w:t>
            </w:r>
            <w:r w:rsidRPr="003421BD">
              <w:rPr>
                <w:sz w:val="24"/>
                <w:szCs w:val="24"/>
              </w:rPr>
              <w:t>рована</w:t>
            </w:r>
            <w:proofErr w:type="spellEnd"/>
            <w:proofErr w:type="gramEnd"/>
            <w:r w:rsidRPr="003421BD">
              <w:rPr>
                <w:sz w:val="24"/>
                <w:szCs w:val="24"/>
              </w:rPr>
              <w:t xml:space="preserve"> для контроля следующих параметров: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 горизонтальная вибрация корпусов  2-х генераторных подшипников (4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горизонтальная вибрация корпуса турбинного подшипника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ind w:left="360" w:firstLine="0"/>
              <w:rPr>
                <w:sz w:val="24"/>
                <w:szCs w:val="24"/>
              </w:rPr>
            </w:pPr>
            <w:r w:rsidRPr="003421BD">
              <w:t>–</w:t>
            </w:r>
            <w:r w:rsidRPr="003421BD">
              <w:rPr>
                <w:sz w:val="24"/>
                <w:szCs w:val="24"/>
              </w:rPr>
              <w:t xml:space="preserve"> биение вала в зоне верхнего генераторного и ниж</w:t>
            </w:r>
            <w:r>
              <w:rPr>
                <w:sz w:val="24"/>
                <w:szCs w:val="24"/>
              </w:rPr>
              <w:t xml:space="preserve">него генераторного подшипников </w:t>
            </w:r>
            <w:r w:rsidRPr="003421BD">
              <w:rPr>
                <w:sz w:val="24"/>
                <w:szCs w:val="24"/>
              </w:rPr>
              <w:t>(4</w:t>
            </w:r>
            <w:r>
              <w:rPr>
                <w:sz w:val="24"/>
                <w:szCs w:val="24"/>
              </w:rPr>
              <w:t> </w:t>
            </w:r>
            <w:r w:rsidRPr="003421BD">
              <w:rPr>
                <w:sz w:val="24"/>
                <w:szCs w:val="24"/>
              </w:rPr>
              <w:t>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биение вала в зоне турбинного подшипника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вертикальная вибрация корпуса подпятника и грузонесущей крестовины 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биение зеркала диска подпятника (2канала);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вибрация сердечника статора (8 каналов);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вертикальная вибрация крышки турбины (2 канала);</w:t>
            </w:r>
          </w:p>
          <w:p w:rsidR="005824DF" w:rsidRDefault="005824DF"/>
          <w:p w:rsidR="007E0625" w:rsidRDefault="007E0625"/>
          <w:p w:rsidR="007E0625" w:rsidRPr="007E0625" w:rsidRDefault="007E0625" w:rsidP="007E062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 </w:t>
            </w:r>
            <w:r w:rsidRPr="007E0625">
              <w:rPr>
                <w:b/>
                <w:sz w:val="24"/>
                <w:szCs w:val="24"/>
              </w:rPr>
              <w:t>Требования к программному обеспечению СВТК.</w:t>
            </w:r>
          </w:p>
          <w:p w:rsidR="007E0625" w:rsidRPr="003421BD" w:rsidRDefault="007E0625" w:rsidP="007E0625">
            <w:pPr>
              <w:pStyle w:val="a3"/>
              <w:spacing w:line="276" w:lineRule="auto"/>
              <w:ind w:left="934"/>
              <w:jc w:val="both"/>
              <w:rPr>
                <w:b/>
                <w:sz w:val="24"/>
                <w:szCs w:val="24"/>
              </w:rPr>
            </w:pPr>
          </w:p>
          <w:p w:rsidR="007E0625" w:rsidRPr="003421BD" w:rsidRDefault="007E0625" w:rsidP="007E0625">
            <w:pPr>
              <w:pStyle w:val="8"/>
              <w:spacing w:before="0"/>
              <w:ind w:firstLine="502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Требования к обработке и отображению информации.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Для гидроагрегата должна быть разработана мнемосхема с точками контроля вибрации, биения вала и температуры с отображением мгновенных значений измеряемых параметров и цветовым различием нормы, превышения нормы и аварийного превышения нормы.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Предусмотреть на панели СВТК графическое отображение сигналов по измерительным каналам в режиме реального времени.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ПТК СВТК </w:t>
            </w:r>
            <w:r w:rsidRPr="00713DB3">
              <w:rPr>
                <w:sz w:val="24"/>
                <w:szCs w:val="24"/>
              </w:rPr>
              <w:t>должен</w:t>
            </w:r>
            <w:r w:rsidRPr="003421BD">
              <w:rPr>
                <w:sz w:val="24"/>
                <w:szCs w:val="24"/>
              </w:rPr>
              <w:t xml:space="preserve"> обеспечивать: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запись, архивацию и обработку информации по заданному циклу измерений;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построение годографов для радиальной вибрации и боя вала;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построение спектра вибрации с выводом мгновенных значений при наведении курс</w:t>
            </w:r>
            <w:r w:rsidRPr="003421BD">
              <w:rPr>
                <w:sz w:val="24"/>
                <w:szCs w:val="24"/>
              </w:rPr>
              <w:t>о</w:t>
            </w:r>
            <w:r w:rsidRPr="003421BD">
              <w:rPr>
                <w:sz w:val="24"/>
                <w:szCs w:val="24"/>
              </w:rPr>
              <w:t>ра.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Предусмотреть синхронизацию ПТК СВТК по </w:t>
            </w:r>
            <w:r w:rsidRPr="003421BD">
              <w:rPr>
                <w:sz w:val="24"/>
                <w:szCs w:val="24"/>
                <w:lang w:val="en-US"/>
              </w:rPr>
              <w:t>NTP</w:t>
            </w:r>
            <w:r w:rsidRPr="003421BD">
              <w:rPr>
                <w:sz w:val="24"/>
                <w:szCs w:val="24"/>
              </w:rPr>
              <w:t xml:space="preserve"> от сервера точного времени АСУ ТП.</w:t>
            </w:r>
          </w:p>
          <w:p w:rsidR="007E0625" w:rsidRPr="003421BD" w:rsidRDefault="007E0625" w:rsidP="007E0625">
            <w:pPr>
              <w:pStyle w:val="8"/>
              <w:spacing w:before="0"/>
              <w:ind w:firstLine="567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Требования к регистрации событий.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Должна быть выполнена регистрация следующих событий: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lastRenderedPageBreak/>
              <w:t xml:space="preserve">– превышения значений </w:t>
            </w:r>
            <w:proofErr w:type="spellStart"/>
            <w:r w:rsidRPr="003421BD">
              <w:rPr>
                <w:sz w:val="24"/>
                <w:szCs w:val="24"/>
              </w:rPr>
              <w:t>уставок</w:t>
            </w:r>
            <w:proofErr w:type="spellEnd"/>
            <w:r w:rsidRPr="003421BD">
              <w:rPr>
                <w:sz w:val="24"/>
                <w:szCs w:val="24"/>
              </w:rPr>
              <w:t xml:space="preserve"> по вибрации опорных конструкций и биению вала;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квитирование сигнализации оператором;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left="567" w:firstLine="0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– неисправность элементов ПТК СВТК; 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– изменение параметров настройки ПТК СВТК. 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Все регистрируемые события должны снабжаться меткой времени.</w:t>
            </w:r>
          </w:p>
          <w:p w:rsidR="007E0625" w:rsidRPr="003421BD" w:rsidRDefault="007E0625" w:rsidP="007E0625">
            <w:pPr>
              <w:pStyle w:val="8"/>
              <w:spacing w:before="0"/>
              <w:ind w:firstLine="426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Требования к архивации параметров.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Архивация текущих значений измеряемых аналоговых величин с дискретностью опр</w:t>
            </w:r>
            <w:r w:rsidRPr="003421BD">
              <w:rPr>
                <w:sz w:val="24"/>
                <w:szCs w:val="24"/>
              </w:rPr>
              <w:t>о</w:t>
            </w:r>
            <w:r w:rsidRPr="003421BD">
              <w:rPr>
                <w:sz w:val="24"/>
                <w:szCs w:val="24"/>
              </w:rPr>
              <w:t>са параметра не более 1 секунды. Глубина архива должна составлять 3 года. Каждая из по</w:t>
            </w:r>
            <w:r w:rsidRPr="003421BD">
              <w:rPr>
                <w:sz w:val="24"/>
                <w:szCs w:val="24"/>
              </w:rPr>
              <w:t>д</w:t>
            </w:r>
            <w:r w:rsidRPr="003421BD">
              <w:rPr>
                <w:sz w:val="24"/>
                <w:szCs w:val="24"/>
              </w:rPr>
              <w:t>систем должна иметь собственный автономный накопитель данных для хранения технолог</w:t>
            </w:r>
            <w:r w:rsidRPr="003421BD">
              <w:rPr>
                <w:sz w:val="24"/>
                <w:szCs w:val="24"/>
              </w:rPr>
              <w:t>и</w:t>
            </w:r>
            <w:r w:rsidRPr="003421BD">
              <w:rPr>
                <w:sz w:val="24"/>
                <w:szCs w:val="24"/>
              </w:rPr>
              <w:t>ческой информации в объеме до 30 суток. В системе должна быть реализована возможность автоматического или по команде оператора переноса архивов локальных подсистем на се</w:t>
            </w:r>
            <w:r w:rsidRPr="003421BD">
              <w:rPr>
                <w:sz w:val="24"/>
                <w:szCs w:val="24"/>
              </w:rPr>
              <w:t>р</w:t>
            </w:r>
            <w:r w:rsidRPr="003421BD">
              <w:rPr>
                <w:sz w:val="24"/>
                <w:szCs w:val="24"/>
              </w:rPr>
              <w:t xml:space="preserve">вер системы. Должна быть предусмотрена возможность просмотра архивных параметров в виде графиков и таблиц, а также вывод их на принтер. </w:t>
            </w:r>
          </w:p>
          <w:p w:rsidR="007E0625" w:rsidRDefault="007E0625"/>
        </w:tc>
        <w:tc>
          <w:tcPr>
            <w:tcW w:w="4819" w:type="dxa"/>
          </w:tcPr>
          <w:p w:rsidR="005824DF" w:rsidRDefault="005824DF" w:rsidP="005824DF">
            <w:pPr>
              <w:jc w:val="both"/>
              <w:rPr>
                <w:b/>
                <w:lang w:val="en-US"/>
              </w:rPr>
            </w:pPr>
            <w:r w:rsidRPr="003421BD">
              <w:rPr>
                <w:b/>
              </w:rPr>
              <w:lastRenderedPageBreak/>
              <w:t xml:space="preserve">5.2.1.2. Функции </w:t>
            </w:r>
            <w:proofErr w:type="spellStart"/>
            <w:r w:rsidRPr="003421BD">
              <w:rPr>
                <w:b/>
              </w:rPr>
              <w:t>виброконтроля</w:t>
            </w:r>
            <w:proofErr w:type="spellEnd"/>
            <w:r w:rsidRPr="003421BD">
              <w:rPr>
                <w:b/>
              </w:rPr>
              <w:t>:</w:t>
            </w:r>
          </w:p>
          <w:p w:rsidR="005824DF" w:rsidRPr="001C58F8" w:rsidRDefault="005824DF" w:rsidP="005824DF">
            <w:pPr>
              <w:jc w:val="both"/>
              <w:rPr>
                <w:b/>
                <w:lang w:val="en-US"/>
              </w:rPr>
            </w:pP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определение механического</w:t>
            </w:r>
            <w:r w:rsidR="003A5723" w:rsidRPr="003A5723">
              <w:rPr>
                <w:sz w:val="24"/>
              </w:rPr>
              <w:t xml:space="preserve"> </w:t>
            </w:r>
            <w:r w:rsidR="003A5723" w:rsidRPr="007314B7">
              <w:rPr>
                <w:b/>
                <w:sz w:val="24"/>
              </w:rPr>
              <w:t>(</w:t>
            </w:r>
            <w:proofErr w:type="spellStart"/>
            <w:proofErr w:type="gramStart"/>
            <w:r w:rsidR="003A5723" w:rsidRPr="007314B7">
              <w:rPr>
                <w:b/>
                <w:sz w:val="24"/>
              </w:rPr>
              <w:t>определе</w:t>
            </w:r>
            <w:r w:rsidR="003A5723" w:rsidRPr="003A5723">
              <w:rPr>
                <w:b/>
                <w:sz w:val="24"/>
              </w:rPr>
              <w:t>-</w:t>
            </w:r>
            <w:r w:rsidR="003A5723" w:rsidRPr="007314B7">
              <w:rPr>
                <w:b/>
                <w:sz w:val="24"/>
              </w:rPr>
              <w:t>ние</w:t>
            </w:r>
            <w:proofErr w:type="spellEnd"/>
            <w:proofErr w:type="gramEnd"/>
            <w:r w:rsidR="003A5723" w:rsidRPr="007314B7">
              <w:rPr>
                <w:b/>
                <w:sz w:val="24"/>
              </w:rPr>
              <w:t xml:space="preserve"> фазы, тяжелой (легкой) точки)</w:t>
            </w:r>
            <w:r w:rsidRPr="003421BD">
              <w:rPr>
                <w:sz w:val="24"/>
              </w:rPr>
              <w:t>, гидравлического, электрического и магнитного дисбаланса;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выявление дефектов подшипниковых узлов</w:t>
            </w:r>
            <w:r>
              <w:rPr>
                <w:sz w:val="24"/>
              </w:rPr>
              <w:t xml:space="preserve"> </w:t>
            </w:r>
            <w:r w:rsidRPr="007314B7">
              <w:rPr>
                <w:b/>
                <w:sz w:val="24"/>
              </w:rPr>
              <w:t>(выдача годографов, спектров)</w:t>
            </w:r>
            <w:r w:rsidRPr="003421BD">
              <w:rPr>
                <w:sz w:val="24"/>
              </w:rPr>
              <w:t>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 xml:space="preserve">формирование  предупредительных и аварийных сигналов по  каждому каналу (тип и величина </w:t>
            </w:r>
            <w:proofErr w:type="spellStart"/>
            <w:r w:rsidRPr="003421BD">
              <w:rPr>
                <w:sz w:val="24"/>
              </w:rPr>
              <w:t>уставок</w:t>
            </w:r>
            <w:proofErr w:type="spellEnd"/>
            <w:r w:rsidRPr="003421BD">
              <w:rPr>
                <w:sz w:val="24"/>
              </w:rPr>
              <w:t xml:space="preserve">  согласуются с заказчиком на стадии проектирования);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выдача текущих значений по каждой контролируемой точке нормализованных сигналов виброперемещений и биения вала в АСУ ТП;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привязка к астрономическому времени;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просмотр сигналов в режиме реального времени на АРМ оператора;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контроль исправности измерительных каналов;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</w:rPr>
            </w:pPr>
            <w:r w:rsidRPr="003421BD">
              <w:rPr>
                <w:sz w:val="24"/>
              </w:rPr>
              <w:t>вывод и ввод в работу одиночных сигналов и групп сигналов для проведения профилактических работ;</w:t>
            </w:r>
          </w:p>
          <w:p w:rsidR="005824DF" w:rsidRPr="003421BD" w:rsidRDefault="005824DF" w:rsidP="005824D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3421BD">
              <w:rPr>
                <w:sz w:val="24"/>
              </w:rPr>
              <w:t>автоматическое отключение (</w:t>
            </w:r>
            <w:proofErr w:type="spellStart"/>
            <w:r w:rsidRPr="003421BD">
              <w:rPr>
                <w:sz w:val="24"/>
              </w:rPr>
              <w:t>загрубле</w:t>
            </w:r>
            <w:r w:rsidR="003A5723" w:rsidRPr="003A5723">
              <w:rPr>
                <w:sz w:val="24"/>
              </w:rPr>
              <w:t>-</w:t>
            </w:r>
            <w:r w:rsidRPr="003421BD">
              <w:rPr>
                <w:sz w:val="24"/>
              </w:rPr>
              <w:t>ние</w:t>
            </w:r>
            <w:proofErr w:type="spellEnd"/>
            <w:r w:rsidRPr="003421BD">
              <w:rPr>
                <w:sz w:val="24"/>
              </w:rPr>
              <w:t xml:space="preserve">) отдельных каналов или групп на время переходных режимов </w:t>
            </w:r>
            <w:proofErr w:type="gramStart"/>
            <w:r w:rsidRPr="003421BD">
              <w:t>ГА</w:t>
            </w:r>
            <w:proofErr w:type="gramEnd"/>
            <w:r w:rsidRPr="003421BD">
              <w:t>.</w:t>
            </w:r>
          </w:p>
          <w:p w:rsidR="000A7E2E" w:rsidRDefault="000A7E2E"/>
          <w:p w:rsidR="005824DF" w:rsidRDefault="005824DF"/>
          <w:p w:rsidR="005824DF" w:rsidRDefault="005824DF" w:rsidP="005824DF">
            <w:pPr>
              <w:jc w:val="both"/>
              <w:rPr>
                <w:b/>
              </w:rPr>
            </w:pPr>
            <w:bookmarkStart w:id="0" w:name="_Toc275858583"/>
            <w:bookmarkStart w:id="1" w:name="_Toc275858737"/>
            <w:bookmarkStart w:id="2" w:name="_Toc285444135"/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Default="005824DF" w:rsidP="005824DF">
            <w:pPr>
              <w:jc w:val="both"/>
              <w:rPr>
                <w:b/>
              </w:rPr>
            </w:pPr>
          </w:p>
          <w:p w:rsidR="005824DF" w:rsidRPr="00E83101" w:rsidRDefault="005824DF" w:rsidP="005824DF">
            <w:pPr>
              <w:jc w:val="both"/>
              <w:rPr>
                <w:b/>
              </w:rPr>
            </w:pPr>
            <w:r w:rsidRPr="003421BD">
              <w:rPr>
                <w:b/>
              </w:rPr>
              <w:t xml:space="preserve">5.2.2. Требования (минимальные) к месторасположению датчиков абсолютной вибрации и </w:t>
            </w:r>
            <w:bookmarkEnd w:id="0"/>
            <w:bookmarkEnd w:id="1"/>
            <w:proofErr w:type="gramStart"/>
            <w:r w:rsidRPr="003421BD">
              <w:rPr>
                <w:b/>
              </w:rPr>
              <w:t>датчиков</w:t>
            </w:r>
            <w:proofErr w:type="gramEnd"/>
            <w:r w:rsidRPr="003421BD">
              <w:rPr>
                <w:b/>
              </w:rPr>
              <w:t xml:space="preserve"> относительных </w:t>
            </w:r>
            <w:proofErr w:type="spellStart"/>
            <w:r w:rsidRPr="003421BD">
              <w:rPr>
                <w:b/>
              </w:rPr>
              <w:t>виброперемещений</w:t>
            </w:r>
            <w:proofErr w:type="spellEnd"/>
            <w:r w:rsidRPr="003421BD">
              <w:rPr>
                <w:b/>
              </w:rPr>
              <w:t xml:space="preserve"> (биение) вала гидроагрегата</w:t>
            </w:r>
            <w:bookmarkEnd w:id="2"/>
          </w:p>
          <w:p w:rsidR="005824DF" w:rsidRPr="00E83101" w:rsidRDefault="005824DF" w:rsidP="005824DF">
            <w:pPr>
              <w:jc w:val="both"/>
              <w:rPr>
                <w:b/>
              </w:rPr>
            </w:pPr>
          </w:p>
          <w:p w:rsidR="005824DF" w:rsidRPr="003421BD" w:rsidRDefault="005824DF" w:rsidP="005824DF">
            <w:pPr>
              <w:pStyle w:val="063"/>
              <w:spacing w:line="240" w:lineRule="auto"/>
              <w:ind w:firstLine="426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lastRenderedPageBreak/>
              <w:t xml:space="preserve">Подсистема должна быть </w:t>
            </w:r>
            <w:proofErr w:type="spellStart"/>
            <w:proofErr w:type="gramStart"/>
            <w:r w:rsidRPr="003421BD">
              <w:rPr>
                <w:sz w:val="24"/>
                <w:szCs w:val="24"/>
              </w:rPr>
              <w:t>сконфигури</w:t>
            </w:r>
            <w:r>
              <w:rPr>
                <w:sz w:val="24"/>
                <w:szCs w:val="24"/>
              </w:rPr>
              <w:t>-</w:t>
            </w:r>
            <w:r w:rsidRPr="003421BD">
              <w:rPr>
                <w:sz w:val="24"/>
                <w:szCs w:val="24"/>
              </w:rPr>
              <w:t>рована</w:t>
            </w:r>
            <w:proofErr w:type="spellEnd"/>
            <w:proofErr w:type="gramEnd"/>
            <w:r w:rsidRPr="003421BD">
              <w:rPr>
                <w:sz w:val="24"/>
                <w:szCs w:val="24"/>
              </w:rPr>
              <w:t xml:space="preserve"> для контроля следующих параметров: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 горизонтальная вибрация корпусов  2-х генераторных подшипников (4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горизонтальная вибрация корпуса турбинного подшипника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ind w:left="360" w:firstLine="0"/>
              <w:rPr>
                <w:sz w:val="24"/>
                <w:szCs w:val="24"/>
              </w:rPr>
            </w:pPr>
            <w:r w:rsidRPr="003421BD">
              <w:t>–</w:t>
            </w:r>
            <w:r w:rsidRPr="003421BD">
              <w:rPr>
                <w:sz w:val="24"/>
                <w:szCs w:val="24"/>
              </w:rPr>
              <w:t xml:space="preserve"> биение вала в зоне верхнего генераторного и ниж</w:t>
            </w:r>
            <w:r>
              <w:rPr>
                <w:sz w:val="24"/>
                <w:szCs w:val="24"/>
              </w:rPr>
              <w:t xml:space="preserve">него генераторного подшипников </w:t>
            </w:r>
            <w:r w:rsidRPr="003421BD">
              <w:rPr>
                <w:sz w:val="24"/>
                <w:szCs w:val="24"/>
              </w:rPr>
              <w:t>(4</w:t>
            </w:r>
            <w:r>
              <w:rPr>
                <w:sz w:val="24"/>
                <w:szCs w:val="24"/>
              </w:rPr>
              <w:t> </w:t>
            </w:r>
            <w:r w:rsidRPr="003421BD">
              <w:rPr>
                <w:sz w:val="24"/>
                <w:szCs w:val="24"/>
              </w:rPr>
              <w:t>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биение вала в зоне турбинного подшипника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вертикальная вибрация корпуса подпятника и грузонесущей крестовины  (2 канала);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 вибрация сердечника статора (8 каналов);</w:t>
            </w:r>
          </w:p>
          <w:p w:rsidR="005824DF" w:rsidRPr="003421BD" w:rsidRDefault="005824DF" w:rsidP="005824DF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вертикальная вибрация крышки турбины (2 канала);</w:t>
            </w:r>
          </w:p>
          <w:p w:rsidR="005824DF" w:rsidRDefault="005824DF"/>
          <w:p w:rsidR="007E0625" w:rsidRDefault="007E0625"/>
          <w:p w:rsidR="007E0625" w:rsidRDefault="007E0625"/>
          <w:p w:rsidR="007E0625" w:rsidRPr="007E0625" w:rsidRDefault="007E0625" w:rsidP="007E062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 </w:t>
            </w:r>
            <w:r w:rsidRPr="007E0625">
              <w:rPr>
                <w:b/>
                <w:sz w:val="24"/>
                <w:szCs w:val="24"/>
              </w:rPr>
              <w:t>Требования к программному обеспечению СВТК.</w:t>
            </w:r>
          </w:p>
          <w:p w:rsidR="007E0625" w:rsidRDefault="007E0625" w:rsidP="007E0625">
            <w:pPr>
              <w:pStyle w:val="a3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соответствующего программного обеспечения СВТК должны быть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зованы: </w:t>
            </w:r>
          </w:p>
          <w:p w:rsidR="007E0625" w:rsidRDefault="007E0625" w:rsidP="007E0625">
            <w:pPr>
              <w:pStyle w:val="a3"/>
              <w:spacing w:line="276" w:lineRule="auto"/>
              <w:ind w:left="502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</w:rPr>
              <w:t>о</w:t>
            </w:r>
            <w:r w:rsidRPr="003421BD">
              <w:rPr>
                <w:sz w:val="24"/>
              </w:rPr>
              <w:t>пределение механического</w:t>
            </w:r>
            <w:r>
              <w:rPr>
                <w:sz w:val="24"/>
              </w:rPr>
              <w:t xml:space="preserve"> дисбаланса - </w:t>
            </w:r>
            <w:r w:rsidRPr="00915CF3">
              <w:rPr>
                <w:sz w:val="24"/>
              </w:rPr>
              <w:t xml:space="preserve"> </w:t>
            </w:r>
            <w:r w:rsidRPr="004C7E82">
              <w:rPr>
                <w:sz w:val="24"/>
              </w:rPr>
              <w:t>определение фазы, тяжелой (легкой) то</w:t>
            </w:r>
            <w:r w:rsidRPr="004C7E82">
              <w:rPr>
                <w:sz w:val="24"/>
              </w:rPr>
              <w:t>ч</w:t>
            </w:r>
            <w:r w:rsidRPr="004C7E82">
              <w:rPr>
                <w:sz w:val="24"/>
              </w:rPr>
              <w:t>ки</w:t>
            </w:r>
            <w:r>
              <w:rPr>
                <w:sz w:val="24"/>
              </w:rPr>
              <w:t>;</w:t>
            </w:r>
          </w:p>
          <w:p w:rsidR="007E0625" w:rsidRDefault="007E0625" w:rsidP="007E0625">
            <w:pPr>
              <w:pStyle w:val="a3"/>
              <w:spacing w:line="276" w:lineRule="auto"/>
              <w:ind w:left="502"/>
              <w:jc w:val="both"/>
              <w:rPr>
                <w:sz w:val="24"/>
              </w:rPr>
            </w:pPr>
            <w:r>
              <w:rPr>
                <w:sz w:val="24"/>
              </w:rPr>
              <w:t>- построение траекторий движения вала, орбит, спектров;</w:t>
            </w:r>
          </w:p>
          <w:p w:rsidR="007E0625" w:rsidRDefault="007E0625" w:rsidP="007E0625">
            <w:pPr>
              <w:pStyle w:val="a3"/>
              <w:spacing w:line="276" w:lineRule="auto"/>
              <w:ind w:left="0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Данное программное обеспечение должно быть организовано на основе клиент-серверной архитектуры с реализованной возможностью удаленного подключения к серверу системы </w:t>
            </w:r>
            <w:proofErr w:type="spellStart"/>
            <w:r>
              <w:rPr>
                <w:sz w:val="24"/>
              </w:rPr>
              <w:t>вибр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термоконтроля</w:t>
            </w:r>
            <w:proofErr w:type="spellEnd"/>
            <w:r>
              <w:rPr>
                <w:sz w:val="24"/>
              </w:rPr>
              <w:t xml:space="preserve"> для скачивания данных. </w:t>
            </w:r>
          </w:p>
          <w:p w:rsidR="007E0625" w:rsidRPr="004C7E82" w:rsidRDefault="007E0625" w:rsidP="007E0625">
            <w:pPr>
              <w:pStyle w:val="a3"/>
              <w:spacing w:line="276" w:lineRule="auto"/>
              <w:ind w:left="0" w:firstLine="567"/>
              <w:jc w:val="both"/>
              <w:rPr>
                <w:sz w:val="24"/>
                <w:szCs w:val="24"/>
              </w:rPr>
            </w:pPr>
          </w:p>
          <w:p w:rsidR="007E0625" w:rsidRPr="003421BD" w:rsidRDefault="007E0625" w:rsidP="007E0625">
            <w:pPr>
              <w:pStyle w:val="8"/>
              <w:spacing w:before="0"/>
              <w:ind w:firstLine="502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Требования к обработке и отображению информации.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Для гидроагрегата должна быть разработана мнемосхема с точками контроля вибрации, биения вала и температуры с отображением мгновенных значений измеряемых параметров и цветовым различием нормы, превышения нормы и аварийного превышения нормы.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Предусмотреть на панели СВТК графическое отображение сигналов по </w:t>
            </w:r>
            <w:r w:rsidRPr="003421BD">
              <w:rPr>
                <w:sz w:val="24"/>
                <w:szCs w:val="24"/>
              </w:rPr>
              <w:lastRenderedPageBreak/>
              <w:t>измерительным каналам в режиме реального времени.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ПТК СВТК </w:t>
            </w:r>
            <w:r w:rsidRPr="00713DB3">
              <w:rPr>
                <w:sz w:val="24"/>
                <w:szCs w:val="24"/>
              </w:rPr>
              <w:t>должен</w:t>
            </w:r>
            <w:r w:rsidRPr="003421BD">
              <w:rPr>
                <w:sz w:val="24"/>
                <w:szCs w:val="24"/>
              </w:rPr>
              <w:t xml:space="preserve"> обеспечивать: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запись, архивацию и обработку информации по заданному циклу измерений;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построение годографов для радиальной вибрации и боя вала;</w:t>
            </w:r>
          </w:p>
          <w:p w:rsidR="007E0625" w:rsidRPr="003421BD" w:rsidRDefault="007E0625" w:rsidP="007E0625">
            <w:pPr>
              <w:pStyle w:val="063"/>
              <w:spacing w:line="240" w:lineRule="auto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    – построение спектра вибрации с выводом мгновенных значений при наведении курс</w:t>
            </w:r>
            <w:r w:rsidRPr="003421BD">
              <w:rPr>
                <w:sz w:val="24"/>
                <w:szCs w:val="24"/>
              </w:rPr>
              <w:t>о</w:t>
            </w:r>
            <w:r w:rsidRPr="003421BD">
              <w:rPr>
                <w:sz w:val="24"/>
                <w:szCs w:val="24"/>
              </w:rPr>
              <w:t>ра.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Предусмотреть синхронизацию ПТК СВТК по </w:t>
            </w:r>
            <w:r w:rsidRPr="003421BD">
              <w:rPr>
                <w:sz w:val="24"/>
                <w:szCs w:val="24"/>
                <w:lang w:val="en-US"/>
              </w:rPr>
              <w:t>NTP</w:t>
            </w:r>
            <w:r w:rsidRPr="003421BD">
              <w:rPr>
                <w:sz w:val="24"/>
                <w:szCs w:val="24"/>
              </w:rPr>
              <w:t xml:space="preserve"> от сервера точного времени АСУ ТП.</w:t>
            </w:r>
          </w:p>
          <w:p w:rsidR="007E0625" w:rsidRPr="003421BD" w:rsidRDefault="007E0625" w:rsidP="007E0625">
            <w:pPr>
              <w:pStyle w:val="8"/>
              <w:spacing w:before="0"/>
              <w:ind w:firstLine="567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Требования к регистрации событий.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Должна быть выполнена регистрация следующих событий: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– превышения значений </w:t>
            </w:r>
            <w:proofErr w:type="spellStart"/>
            <w:r w:rsidRPr="003421BD">
              <w:rPr>
                <w:sz w:val="24"/>
                <w:szCs w:val="24"/>
              </w:rPr>
              <w:t>уставок</w:t>
            </w:r>
            <w:proofErr w:type="spellEnd"/>
            <w:r w:rsidRPr="003421BD">
              <w:rPr>
                <w:sz w:val="24"/>
                <w:szCs w:val="24"/>
              </w:rPr>
              <w:t xml:space="preserve"> по вибрации опорных конструкций и биению вала;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– квитирование сигнализации оператором;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left="567" w:firstLine="0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– неисправность элементов ПТК СВТК; 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 xml:space="preserve">– изменение параметров настройки ПТК СВТК. </w:t>
            </w:r>
          </w:p>
          <w:p w:rsidR="007E0625" w:rsidRPr="003421BD" w:rsidRDefault="007E0625" w:rsidP="007E0625">
            <w:pPr>
              <w:pStyle w:val="063"/>
              <w:spacing w:line="240" w:lineRule="auto"/>
              <w:ind w:firstLine="567"/>
              <w:rPr>
                <w:sz w:val="24"/>
                <w:szCs w:val="24"/>
              </w:rPr>
            </w:pPr>
            <w:r w:rsidRPr="003421BD">
              <w:rPr>
                <w:sz w:val="24"/>
                <w:szCs w:val="24"/>
              </w:rPr>
              <w:t>Все регистрируемые события должны снабжаться меткой времени.</w:t>
            </w:r>
          </w:p>
          <w:p w:rsidR="007E0625" w:rsidRPr="003421BD" w:rsidRDefault="007E0625" w:rsidP="007E0625">
            <w:pPr>
              <w:pStyle w:val="8"/>
              <w:spacing w:before="0"/>
              <w:ind w:firstLine="426"/>
              <w:outlineLvl w:val="7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421BD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Требования к архивации параметров.</w:t>
            </w:r>
          </w:p>
          <w:p w:rsidR="007E0625" w:rsidRDefault="007E0625" w:rsidP="007E0625">
            <w:r w:rsidRPr="003421BD">
              <w:rPr>
                <w:sz w:val="24"/>
                <w:szCs w:val="24"/>
              </w:rPr>
              <w:t>Архивация текущих значений измеряемых аналоговых величин с дискретностью опр</w:t>
            </w:r>
            <w:r w:rsidRPr="003421BD">
              <w:rPr>
                <w:sz w:val="24"/>
                <w:szCs w:val="24"/>
              </w:rPr>
              <w:t>о</w:t>
            </w:r>
            <w:r w:rsidRPr="003421BD">
              <w:rPr>
                <w:sz w:val="24"/>
                <w:szCs w:val="24"/>
              </w:rPr>
              <w:t>са параметра не более 1 секунды. Глубина архива должна составлять 3 года. Каждая из по</w:t>
            </w:r>
            <w:r w:rsidRPr="003421BD">
              <w:rPr>
                <w:sz w:val="24"/>
                <w:szCs w:val="24"/>
              </w:rPr>
              <w:t>д</w:t>
            </w:r>
            <w:r w:rsidRPr="003421BD">
              <w:rPr>
                <w:sz w:val="24"/>
                <w:szCs w:val="24"/>
              </w:rPr>
              <w:t>систем должна иметь собственный автономный накопитель данных для хранения технолог</w:t>
            </w:r>
            <w:r w:rsidRPr="003421BD">
              <w:rPr>
                <w:sz w:val="24"/>
                <w:szCs w:val="24"/>
              </w:rPr>
              <w:t>и</w:t>
            </w:r>
            <w:r w:rsidRPr="003421BD">
              <w:rPr>
                <w:sz w:val="24"/>
                <w:szCs w:val="24"/>
              </w:rPr>
              <w:t>ческой информации в объеме до 30 суток. В системе должна быть реализована возможность автоматического или по команде оператора переноса архивов локальных подсистем на се</w:t>
            </w:r>
            <w:r w:rsidRPr="003421BD">
              <w:rPr>
                <w:sz w:val="24"/>
                <w:szCs w:val="24"/>
              </w:rPr>
              <w:t>р</w:t>
            </w:r>
            <w:r w:rsidRPr="003421BD">
              <w:rPr>
                <w:sz w:val="24"/>
                <w:szCs w:val="24"/>
              </w:rPr>
              <w:t>вер системы. Должна быть предусмотрена возможность просмотра архивных параметров в виде графиков и таблиц, а также вывод их на принтер.</w:t>
            </w:r>
          </w:p>
        </w:tc>
      </w:tr>
    </w:tbl>
    <w:p w:rsidR="007361A3" w:rsidRDefault="007361A3"/>
    <w:p w:rsidR="004650FA" w:rsidRDefault="004650FA" w:rsidP="004650FA">
      <w:r>
        <w:t>Начальник СРЗА филиала</w:t>
      </w:r>
    </w:p>
    <w:p w:rsidR="004650FA" w:rsidRDefault="004650FA" w:rsidP="004650FA">
      <w:r>
        <w:t>«Кольский»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М.Н. Прохоров</w:t>
      </w:r>
    </w:p>
    <w:p w:rsidR="004650FA" w:rsidRDefault="004650FA" w:rsidP="004650FA"/>
    <w:p w:rsidR="004650FA" w:rsidRDefault="004650FA" w:rsidP="004650FA"/>
    <w:p w:rsidR="004650FA" w:rsidRDefault="004650FA" w:rsidP="004650FA">
      <w:r>
        <w:t>Начальник ГТС филиала</w:t>
      </w:r>
    </w:p>
    <w:p w:rsidR="004650FA" w:rsidRDefault="004650FA">
      <w:r>
        <w:t>«Кольский» 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И.А. </w:t>
      </w:r>
      <w:proofErr w:type="spellStart"/>
      <w:r>
        <w:t>Клевакин</w:t>
      </w:r>
      <w:proofErr w:type="spellEnd"/>
    </w:p>
    <w:sectPr w:rsidR="004650FA" w:rsidSect="0073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">
    <w:nsid w:val="191738A8"/>
    <w:multiLevelType w:val="hybridMultilevel"/>
    <w:tmpl w:val="8DD6D4F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E2E"/>
    <w:rsid w:val="000A7E2E"/>
    <w:rsid w:val="003A5723"/>
    <w:rsid w:val="004650FA"/>
    <w:rsid w:val="004D062C"/>
    <w:rsid w:val="005824DF"/>
    <w:rsid w:val="006237F8"/>
    <w:rsid w:val="007361A3"/>
    <w:rsid w:val="007E0625"/>
    <w:rsid w:val="007E0D1C"/>
    <w:rsid w:val="008B4FB2"/>
    <w:rsid w:val="00A3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62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E2E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0A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63">
    <w:name w:val="Стиль По ширине Первая строка:  063 см Междустр.интервал:  полут..."/>
    <w:basedOn w:val="a"/>
    <w:rsid w:val="005824DF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E0625"/>
    <w:rPr>
      <w:rFonts w:ascii="Cambria" w:eastAsia="Times New Roman" w:hAnsi="Cambria" w:cs="Times New Roman"/>
      <w:color w:val="40404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Khristoev.AY</dc:creator>
  <cp:keywords/>
  <dc:description/>
  <cp:lastModifiedBy>Khristoev.AY</cp:lastModifiedBy>
  <cp:revision>5</cp:revision>
  <dcterms:created xsi:type="dcterms:W3CDTF">2013-10-28T09:02:00Z</dcterms:created>
  <dcterms:modified xsi:type="dcterms:W3CDTF">2013-10-28T11:07:00Z</dcterms:modified>
</cp:coreProperties>
</file>